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r>
        <w:rPr>
          <w:rFonts w:hint="eastAsia" w:ascii="宋体" w:hAnsi="宋体" w:cs="仿宋"/>
          <w:color w:val="FF0000"/>
          <w:w w:val="80"/>
          <w:sz w:val="84"/>
          <w:szCs w:val="84"/>
        </w:rPr>
        <w:t>南 昌 大 学 部 门 函 件</w:t>
      </w:r>
    </w:p>
    <w:p>
      <w:pPr>
        <w:tabs>
          <w:tab w:val="left" w:pos="180"/>
        </w:tabs>
        <w:jc w:val="center"/>
        <w:rPr>
          <w:sz w:val="28"/>
          <w:szCs w:val="28"/>
          <w:u w:val="thick"/>
        </w:rPr>
      </w:pPr>
      <w:r>
        <w:rPr>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322580</wp:posOffset>
                </wp:positionV>
                <wp:extent cx="5615940" cy="8890"/>
                <wp:effectExtent l="0" t="4445" r="10160" b="5715"/>
                <wp:wrapNone/>
                <wp:docPr id="2" name="直线 4"/>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pt;margin-top:25.4pt;height:0.7pt;width:442.2pt;z-index:251660288;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r7pW1gAAAAYBAAAPAAAAAAAAAAEAIAAAACIAAABkcnMvZG93bnJldi54bWxQSwEC&#10;FAAUAAAACACHTuJAbpEjgfYBAADoAwAADgAAAAAAAAABACAAAAAlAQAAZHJzL2Uyb0RvYy54bWxQ&#10;SwUGAAAAAAYABgBZAQAAjQUAAAAA&#10;">
                <v:fill on="f" focussize="0,0"/>
                <v:stroke color="#FF0000" joinstyle="round"/>
                <v:imagedata o:title=""/>
                <o:lock v:ext="edit" aspectratio="f"/>
              </v:line>
            </w:pict>
          </mc:Fallback>
        </mc:AlternateContent>
      </w:r>
      <w:r>
        <w:rPr>
          <w:color w:val="FF0000"/>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615940" cy="10160"/>
                <wp:effectExtent l="0" t="635" r="10160" b="14605"/>
                <wp:wrapNone/>
                <wp:docPr id="1" name="直线 3"/>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pt;margin-top:21pt;height:0.8pt;width:442.2pt;z-index:251659264;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VW9YvTAAAABgEAAA8AAAAAAAAAAQAgAAAAIgAAAGRycy9kb3ducmV2LnhtbFBLAQIUABQA&#10;AAAIAIdO4kDYw14G9QEAAOoDAAAOAAAAAAAAAAEAIAAAACIBAABkcnMvZTJvRG9jLnhtbFBLBQYA&#10;AAAABgAGAFkBAACJBQAAAAA=&#10;">
                <v:fill on="f" focussize="0,0"/>
                <v:stroke weight="2pt" color="#FF0000" joinstyle="round"/>
                <v:imagedata o:title=""/>
                <o:lock v:ext="edit" aspectratio="f"/>
              </v:line>
            </w:pict>
          </mc:Fallback>
        </mc:AlternateContent>
      </w:r>
    </w:p>
    <w:p>
      <w:pPr>
        <w:wordWrap w:val="0"/>
        <w:spacing w:after="156" w:afterLines="50"/>
        <w:jc w:val="right"/>
        <w:rPr>
          <w:rFonts w:ascii="仿宋_GB2312" w:eastAsia="仿宋_GB2312"/>
          <w:sz w:val="32"/>
          <w:szCs w:val="32"/>
        </w:rPr>
      </w:pPr>
      <w:r>
        <w:rPr>
          <w:rFonts w:hint="eastAsia" w:ascii="仿宋_GB2312" w:eastAsia="仿宋_GB2312"/>
          <w:sz w:val="32"/>
          <w:szCs w:val="32"/>
        </w:rPr>
        <w:t>南大教函</w:t>
      </w:r>
      <w:r>
        <w:rPr>
          <w:rFonts w:hint="eastAsia" w:ascii="仿宋_GB2312" w:hAnsi="宋体" w:eastAsia="仿宋_GB2312"/>
          <w:sz w:val="32"/>
          <w:szCs w:val="32"/>
        </w:rPr>
        <w:t>〔2023〕</w:t>
      </w:r>
      <w:r>
        <w:rPr>
          <w:rFonts w:hint="eastAsia" w:ascii="仿宋_GB2312" w:hAnsi="宋体" w:eastAsia="仿宋_GB2312"/>
          <w:sz w:val="32"/>
          <w:szCs w:val="32"/>
          <w:lang w:val="en-US" w:eastAsia="zh-CN"/>
        </w:rPr>
        <w:t>5</w:t>
      </w:r>
      <w:r>
        <w:rPr>
          <w:rFonts w:hint="eastAsia" w:ascii="仿宋_GB2312" w:hAnsi="宋体" w:eastAsia="仿宋_GB2312"/>
          <w:sz w:val="32"/>
          <w:szCs w:val="32"/>
        </w:rPr>
        <w:t>号</w:t>
      </w:r>
    </w:p>
    <w:p>
      <w:pPr>
        <w:widowControl/>
        <w:adjustRightInd w:val="0"/>
        <w:snapToGrid w:val="0"/>
        <w:spacing w:line="360" w:lineRule="auto"/>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南昌大学本科教学教师调（代）课管理办法</w:t>
      </w:r>
      <w:r>
        <w:rPr>
          <w:rFonts w:asciiTheme="majorEastAsia" w:hAnsiTheme="majorEastAsia" w:eastAsiaTheme="majorEastAsia"/>
          <w:b/>
          <w:kern w:val="0"/>
          <w:sz w:val="36"/>
          <w:szCs w:val="36"/>
        </w:rPr>
        <w:t>(修订）</w:t>
      </w:r>
    </w:p>
    <w:p>
      <w:pPr>
        <w:spacing w:line="360" w:lineRule="auto"/>
        <w:jc w:val="center"/>
        <w:rPr>
          <w:rFonts w:ascii="仿宋" w:hAnsi="仿宋" w:eastAsia="仿宋"/>
          <w:b/>
          <w:bCs/>
          <w:sz w:val="32"/>
          <w:szCs w:val="32"/>
        </w:rPr>
      </w:pPr>
      <w:r>
        <w:rPr>
          <w:rFonts w:hint="eastAsia" w:ascii="仿宋" w:hAnsi="仿宋" w:eastAsia="仿宋"/>
          <w:b/>
          <w:bCs/>
          <w:sz w:val="32"/>
          <w:szCs w:val="32"/>
        </w:rPr>
        <w:t>第一章</w:t>
      </w:r>
      <w:r>
        <w:rPr>
          <w:rFonts w:ascii="仿宋" w:hAnsi="仿宋" w:eastAsia="仿宋"/>
          <w:b/>
          <w:bCs/>
          <w:sz w:val="32"/>
          <w:szCs w:val="32"/>
        </w:rPr>
        <w:t xml:space="preserve">   总则</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第一条  为了进一步规范教师教学工作制度，加强教学纪律，维护正常的教学秩序，确保教学质量，创建优良教风，特制定本办法。</w:t>
      </w:r>
    </w:p>
    <w:p>
      <w:pPr>
        <w:spacing w:line="360" w:lineRule="auto"/>
        <w:jc w:val="center"/>
        <w:rPr>
          <w:rFonts w:ascii="仿宋_GB2312" w:eastAsia="仿宋_GB2312" w:hAnsiTheme="majorEastAsia"/>
          <w:b/>
          <w:bCs/>
          <w:kern w:val="0"/>
          <w:sz w:val="32"/>
          <w:szCs w:val="32"/>
        </w:rPr>
      </w:pPr>
      <w:r>
        <w:rPr>
          <w:rFonts w:hint="eastAsia" w:ascii="仿宋_GB2312" w:eastAsia="仿宋_GB2312" w:hAnsiTheme="majorEastAsia"/>
          <w:b/>
          <w:bCs/>
          <w:kern w:val="0"/>
          <w:sz w:val="32"/>
          <w:szCs w:val="32"/>
        </w:rPr>
        <w:t>第二章</w:t>
      </w:r>
      <w:r>
        <w:rPr>
          <w:rFonts w:ascii="仿宋_GB2312" w:eastAsia="仿宋_GB2312" w:hAnsiTheme="majorEastAsia"/>
          <w:b/>
          <w:bCs/>
          <w:kern w:val="0"/>
          <w:sz w:val="32"/>
          <w:szCs w:val="32"/>
        </w:rPr>
        <w:t xml:space="preserve"> 适用对象</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第二条  本办法适用于承担南昌大学本科教学任务的教学单位及授课教师。</w:t>
      </w:r>
    </w:p>
    <w:p>
      <w:pPr>
        <w:spacing w:line="360" w:lineRule="auto"/>
        <w:jc w:val="center"/>
        <w:rPr>
          <w:rFonts w:ascii="仿宋_GB2312" w:eastAsia="仿宋_GB2312" w:hAnsiTheme="majorEastAsia"/>
          <w:b/>
          <w:bCs/>
          <w:kern w:val="0"/>
          <w:sz w:val="32"/>
          <w:szCs w:val="32"/>
        </w:rPr>
      </w:pPr>
      <w:r>
        <w:rPr>
          <w:rFonts w:hint="eastAsia" w:ascii="仿宋_GB2312" w:eastAsia="仿宋_GB2312" w:hAnsiTheme="majorEastAsia"/>
          <w:b/>
          <w:bCs/>
          <w:kern w:val="0"/>
          <w:sz w:val="32"/>
          <w:szCs w:val="32"/>
        </w:rPr>
        <w:t>第三章</w:t>
      </w:r>
      <w:r>
        <w:rPr>
          <w:rFonts w:ascii="仿宋_GB2312" w:eastAsia="仿宋_GB2312" w:hAnsiTheme="majorEastAsia"/>
          <w:b/>
          <w:bCs/>
          <w:kern w:val="0"/>
          <w:sz w:val="32"/>
          <w:szCs w:val="32"/>
        </w:rPr>
        <w:t xml:space="preserve"> 调课原则</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第三条  课表是学校组织课程教学、实施教学运行管理的主要依据，任何部门和个人不得随意变动。授课教师必须按照开课计划和课表按时足量完成教学任务，不得以任何理由缩减授课计划学时数。</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 xml:space="preserve">第四条  </w:t>
      </w:r>
      <w:r>
        <w:rPr>
          <w:rFonts w:ascii="仿宋_GB2312" w:eastAsia="仿宋_GB2312" w:hAnsiTheme="majorEastAsia"/>
          <w:kern w:val="0"/>
          <w:sz w:val="32"/>
          <w:szCs w:val="32"/>
        </w:rPr>
        <w:t>调课是指授课教师因特殊原因确需变更上课时间或上课地点的情况，代课是指因特殊原因确需变更授课教师的情况。教学过程中如遇下列情况，可按规定流程申请办理调（代）课</w:t>
      </w:r>
      <w:r>
        <w:rPr>
          <w:rFonts w:hint="eastAsia" w:ascii="仿宋_GB2312" w:eastAsia="仿宋_GB2312" w:hAnsiTheme="majorEastAsia"/>
          <w:kern w:val="0"/>
          <w:sz w:val="32"/>
          <w:szCs w:val="32"/>
        </w:rPr>
        <w:t>：</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（一）</w:t>
      </w:r>
      <w:r>
        <w:rPr>
          <w:rFonts w:ascii="仿宋_GB2312" w:eastAsia="仿宋_GB2312" w:hAnsiTheme="majorEastAsia"/>
          <w:kern w:val="0"/>
          <w:sz w:val="32"/>
          <w:szCs w:val="32"/>
        </w:rPr>
        <w:t>授课教师因生病或直系亲属突发疾病等特殊原因确需本人照顾者（因病需提供医院出具的相关证明材料，其他突发事件需提供相关证明材料）；</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（二）</w:t>
      </w:r>
      <w:r>
        <w:rPr>
          <w:rFonts w:ascii="仿宋_GB2312" w:eastAsia="仿宋_GB2312" w:hAnsiTheme="majorEastAsia"/>
          <w:kern w:val="0"/>
          <w:sz w:val="32"/>
          <w:szCs w:val="32"/>
        </w:rPr>
        <w:t>授课教师参加重要教学或学术会议及培训（需提供会议或培训通知等有关证明材料）；</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（三）</w:t>
      </w:r>
      <w:r>
        <w:rPr>
          <w:rFonts w:ascii="仿宋_GB2312" w:eastAsia="仿宋_GB2312" w:hAnsiTheme="majorEastAsia"/>
          <w:kern w:val="0"/>
          <w:sz w:val="32"/>
          <w:szCs w:val="32"/>
        </w:rPr>
        <w:t>授课教师参加重要教学或科研项目申报、评审、答辩等 (需提供会议通知等有关证明材料)；</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（四）</w:t>
      </w:r>
      <w:r>
        <w:rPr>
          <w:rFonts w:ascii="仿宋_GB2312" w:eastAsia="仿宋_GB2312" w:hAnsiTheme="majorEastAsia"/>
          <w:kern w:val="0"/>
          <w:sz w:val="32"/>
          <w:szCs w:val="32"/>
        </w:rPr>
        <w:t>授课教师因其它符合学校请假规定的特殊情况或突发事件无法上课者。</w:t>
      </w:r>
    </w:p>
    <w:p>
      <w:pPr>
        <w:spacing w:line="360" w:lineRule="auto"/>
        <w:jc w:val="center"/>
        <w:rPr>
          <w:rFonts w:ascii="仿宋_GB2312" w:eastAsia="仿宋_GB2312" w:hAnsiTheme="majorEastAsia"/>
          <w:b/>
          <w:bCs/>
          <w:kern w:val="0"/>
          <w:sz w:val="32"/>
          <w:szCs w:val="32"/>
        </w:rPr>
      </w:pPr>
      <w:r>
        <w:rPr>
          <w:rFonts w:hint="eastAsia" w:ascii="仿宋_GB2312" w:eastAsia="仿宋_GB2312" w:hAnsiTheme="majorEastAsia"/>
          <w:b/>
          <w:bCs/>
          <w:kern w:val="0"/>
          <w:sz w:val="32"/>
          <w:szCs w:val="32"/>
        </w:rPr>
        <w:t>第四章</w:t>
      </w:r>
      <w:r>
        <w:rPr>
          <w:rFonts w:ascii="仿宋_GB2312" w:eastAsia="仿宋_GB2312" w:hAnsiTheme="majorEastAsia"/>
          <w:b/>
          <w:bCs/>
          <w:kern w:val="0"/>
          <w:sz w:val="32"/>
          <w:szCs w:val="32"/>
        </w:rPr>
        <w:t xml:space="preserve"> 调课流程</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第五条  两周以上（含两周）的调课由排课单位书面提交申请报告（需附相关证明材料），由所在单位分管教学的负责人审批后向教务处报批。</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第六条  两周以内的调课：</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（一）</w:t>
      </w:r>
      <w:r>
        <w:rPr>
          <w:rFonts w:ascii="仿宋_GB2312" w:eastAsia="仿宋_GB2312" w:hAnsiTheme="majorEastAsia"/>
          <w:kern w:val="0"/>
          <w:sz w:val="32"/>
          <w:szCs w:val="32"/>
        </w:rPr>
        <w:t>授课教师填写《南昌大学调（代）课申请单》（以下简称“申请单”）并附相关证明材料送所在教研室（或所在系）负责人审批，再由所在教学单位分管教学的负责人审批；</w:t>
      </w:r>
    </w:p>
    <w:p>
      <w:pPr>
        <w:spacing w:line="360" w:lineRule="auto"/>
        <w:ind w:firstLine="640" w:firstLineChars="200"/>
        <w:rPr>
          <w:rFonts w:ascii="仿宋_GB2312" w:eastAsia="仿宋_GB2312" w:hAnsiTheme="majorEastAsia"/>
          <w:kern w:val="0"/>
          <w:sz w:val="32"/>
          <w:szCs w:val="32"/>
        </w:rPr>
      </w:pPr>
      <w:r>
        <w:rPr>
          <w:rFonts w:hint="eastAsia" w:ascii="仿宋_GB2312" w:eastAsia="仿宋_GB2312" w:hAnsiTheme="majorEastAsia"/>
          <w:kern w:val="0"/>
          <w:sz w:val="32"/>
          <w:szCs w:val="32"/>
        </w:rPr>
        <w:t>（二）所在教学单位审批后，授课教师需与</w:t>
      </w:r>
      <w:r>
        <w:rPr>
          <w:rFonts w:ascii="仿宋_GB2312" w:eastAsia="仿宋_GB2312" w:hAnsiTheme="majorEastAsia"/>
          <w:kern w:val="0"/>
          <w:sz w:val="32"/>
          <w:szCs w:val="32"/>
        </w:rPr>
        <w:t>学生宿舍与教室管理中心</w:t>
      </w:r>
      <w:r>
        <w:rPr>
          <w:rFonts w:hint="eastAsia" w:ascii="仿宋_GB2312" w:eastAsia="仿宋_GB2312" w:hAnsiTheme="majorEastAsia"/>
          <w:kern w:val="0"/>
          <w:sz w:val="32"/>
          <w:szCs w:val="32"/>
        </w:rPr>
        <w:t>（简称“宿教中心”）再次</w:t>
      </w:r>
      <w:r>
        <w:rPr>
          <w:rFonts w:ascii="仿宋_GB2312" w:eastAsia="仿宋_GB2312" w:hAnsiTheme="majorEastAsia"/>
          <w:kern w:val="0"/>
          <w:sz w:val="32"/>
          <w:szCs w:val="32"/>
        </w:rPr>
        <w:t>确</w:t>
      </w:r>
      <w:r>
        <w:rPr>
          <w:rFonts w:hint="eastAsia" w:ascii="仿宋_GB2312" w:eastAsia="仿宋_GB2312" w:hAnsiTheme="majorEastAsia"/>
          <w:kern w:val="0"/>
          <w:sz w:val="32"/>
          <w:szCs w:val="32"/>
        </w:rPr>
        <w:t>认</w:t>
      </w:r>
      <w:r>
        <w:rPr>
          <w:rFonts w:ascii="仿宋_GB2312" w:eastAsia="仿宋_GB2312" w:hAnsiTheme="majorEastAsia"/>
          <w:kern w:val="0"/>
          <w:sz w:val="32"/>
          <w:szCs w:val="32"/>
        </w:rPr>
        <w:t>上课地点</w:t>
      </w:r>
      <w:r>
        <w:rPr>
          <w:rFonts w:hint="eastAsia" w:ascii="仿宋_GB2312" w:eastAsia="仿宋_GB2312" w:hAnsiTheme="majorEastAsia"/>
          <w:kern w:val="0"/>
          <w:sz w:val="32"/>
          <w:szCs w:val="32"/>
        </w:rPr>
        <w:t>并</w:t>
      </w:r>
      <w:r>
        <w:rPr>
          <w:rFonts w:ascii="仿宋_GB2312" w:eastAsia="仿宋_GB2312" w:hAnsiTheme="majorEastAsia"/>
          <w:kern w:val="0"/>
          <w:sz w:val="32"/>
          <w:szCs w:val="32"/>
        </w:rPr>
        <w:t>报教务处审批</w:t>
      </w:r>
      <w:r>
        <w:rPr>
          <w:rFonts w:hint="eastAsia" w:ascii="仿宋_GB2312" w:eastAsia="仿宋_GB2312" w:hAnsiTheme="majorEastAsia"/>
          <w:kern w:val="0"/>
          <w:sz w:val="32"/>
          <w:szCs w:val="32"/>
        </w:rPr>
        <w:t>。</w:t>
      </w:r>
      <w:r>
        <w:rPr>
          <w:rFonts w:ascii="仿宋_GB2312" w:eastAsia="仿宋_GB2312" w:hAnsiTheme="majorEastAsia"/>
          <w:kern w:val="0"/>
          <w:sz w:val="32"/>
          <w:szCs w:val="32"/>
        </w:rPr>
        <w:t xml:space="preserve"> </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 xml:space="preserve">第七条  </w:t>
      </w:r>
      <w:r>
        <w:rPr>
          <w:rFonts w:ascii="仿宋_GB2312" w:eastAsia="仿宋_GB2312" w:hAnsiTheme="majorEastAsia"/>
          <w:kern w:val="0"/>
          <w:sz w:val="32"/>
          <w:szCs w:val="32"/>
        </w:rPr>
        <w:t>授课教师应及时将调整后的上课周次</w:t>
      </w:r>
      <w:r>
        <w:rPr>
          <w:rFonts w:hint="eastAsia" w:ascii="仿宋_GB2312" w:eastAsia="仿宋_GB2312" w:hAnsiTheme="majorEastAsia"/>
          <w:kern w:val="0"/>
          <w:sz w:val="32"/>
          <w:szCs w:val="32"/>
        </w:rPr>
        <w:t>、</w:t>
      </w:r>
      <w:r>
        <w:rPr>
          <w:rFonts w:ascii="仿宋_GB2312" w:eastAsia="仿宋_GB2312" w:hAnsiTheme="majorEastAsia"/>
          <w:kern w:val="0"/>
          <w:sz w:val="32"/>
          <w:szCs w:val="32"/>
        </w:rPr>
        <w:t>上课时间、上课地点等信息通知到上课班级学生。</w:t>
      </w:r>
    </w:p>
    <w:p>
      <w:pPr>
        <w:spacing w:line="360" w:lineRule="auto"/>
        <w:jc w:val="center"/>
        <w:rPr>
          <w:rFonts w:ascii="仿宋_GB2312" w:eastAsia="仿宋_GB2312" w:hAnsiTheme="majorEastAsia"/>
          <w:b/>
          <w:bCs/>
          <w:kern w:val="0"/>
          <w:sz w:val="32"/>
          <w:szCs w:val="32"/>
        </w:rPr>
      </w:pPr>
      <w:r>
        <w:rPr>
          <w:rFonts w:hint="eastAsia" w:ascii="仿宋_GB2312" w:eastAsia="仿宋_GB2312" w:hAnsiTheme="majorEastAsia"/>
          <w:b/>
          <w:bCs/>
          <w:kern w:val="0"/>
          <w:sz w:val="32"/>
          <w:szCs w:val="32"/>
        </w:rPr>
        <w:t>第五章</w:t>
      </w:r>
      <w:r>
        <w:rPr>
          <w:rFonts w:ascii="仿宋_GB2312" w:eastAsia="仿宋_GB2312" w:hAnsiTheme="majorEastAsia"/>
          <w:b/>
          <w:bCs/>
          <w:kern w:val="0"/>
          <w:sz w:val="32"/>
          <w:szCs w:val="32"/>
        </w:rPr>
        <w:t xml:space="preserve"> 代课流程</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第八条  两周以上（含两周）的代课由排课单位提交申请报告，向教务处报批。</w:t>
      </w:r>
    </w:p>
    <w:p>
      <w:pPr>
        <w:spacing w:line="360" w:lineRule="auto"/>
        <w:ind w:firstLine="640" w:firstLineChars="200"/>
        <w:jc w:val="left"/>
        <w:rPr>
          <w:rFonts w:hint="eastAsia" w:ascii="仿宋_GB2312" w:eastAsia="仿宋_GB2312" w:hAnsiTheme="majorEastAsia"/>
          <w:kern w:val="0"/>
          <w:sz w:val="32"/>
          <w:szCs w:val="32"/>
          <w:lang w:val="en-US" w:eastAsia="zh-CN"/>
        </w:rPr>
      </w:pPr>
      <w:r>
        <w:rPr>
          <w:rFonts w:hint="eastAsia" w:ascii="仿宋_GB2312" w:eastAsia="仿宋_GB2312" w:hAnsiTheme="majorEastAsia"/>
          <w:kern w:val="0"/>
          <w:sz w:val="32"/>
          <w:szCs w:val="32"/>
        </w:rPr>
        <w:t>第九条  两周以内的代课：</w:t>
      </w:r>
      <w:r>
        <w:rPr>
          <w:rFonts w:ascii="仿宋_GB2312" w:eastAsia="仿宋_GB2312" w:hAnsiTheme="majorEastAsia"/>
          <w:kern w:val="0"/>
          <w:sz w:val="32"/>
          <w:szCs w:val="32"/>
        </w:rPr>
        <w:t>授课教师填写《南昌大学调（代）课申请单》并附相关证明材料送所在教研室（或所在系）负责人审批</w:t>
      </w:r>
      <w:r>
        <w:rPr>
          <w:rFonts w:hint="eastAsia" w:ascii="仿宋_GB2312" w:eastAsia="仿宋_GB2312" w:hAnsiTheme="majorEastAsia"/>
          <w:kern w:val="0"/>
          <w:sz w:val="32"/>
          <w:szCs w:val="32"/>
        </w:rPr>
        <w:t>，</w:t>
      </w:r>
      <w:r>
        <w:rPr>
          <w:rFonts w:ascii="仿宋_GB2312" w:eastAsia="仿宋_GB2312" w:hAnsiTheme="majorEastAsia"/>
          <w:kern w:val="0"/>
          <w:sz w:val="32"/>
          <w:szCs w:val="32"/>
        </w:rPr>
        <w:t>再由所在教学单位分管教学的负责人审</w:t>
      </w:r>
      <w:r>
        <w:rPr>
          <w:rFonts w:hint="eastAsia" w:ascii="仿宋_GB2312" w:eastAsia="仿宋_GB2312" w:hAnsiTheme="majorEastAsia"/>
          <w:kern w:val="0"/>
          <w:sz w:val="32"/>
          <w:szCs w:val="32"/>
        </w:rPr>
        <w:t>批</w:t>
      </w:r>
      <w:r>
        <w:rPr>
          <w:rFonts w:ascii="仿宋_GB2312" w:eastAsia="仿宋_GB2312" w:hAnsiTheme="majorEastAsia"/>
          <w:kern w:val="0"/>
          <w:sz w:val="32"/>
          <w:szCs w:val="32"/>
        </w:rPr>
        <w:t>后报教务处审批</w:t>
      </w:r>
      <w:r>
        <w:rPr>
          <w:rFonts w:hint="eastAsia" w:ascii="仿宋_GB2312" w:eastAsia="仿宋_GB2312" w:hAnsiTheme="majorEastAsia"/>
          <w:kern w:val="0"/>
          <w:sz w:val="32"/>
          <w:szCs w:val="32"/>
          <w:lang w:eastAsia="zh-CN"/>
        </w:rPr>
        <w:t>。</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 xml:space="preserve">第十条  </w:t>
      </w:r>
      <w:r>
        <w:rPr>
          <w:rFonts w:ascii="仿宋_GB2312" w:eastAsia="仿宋_GB2312" w:hAnsiTheme="majorEastAsia"/>
          <w:kern w:val="0"/>
          <w:sz w:val="32"/>
          <w:szCs w:val="32"/>
        </w:rPr>
        <w:t>授课教师应及时将调整后的代课教师信息通知到上课班级学生。</w:t>
      </w:r>
    </w:p>
    <w:p>
      <w:pPr>
        <w:spacing w:line="360" w:lineRule="auto"/>
        <w:jc w:val="center"/>
        <w:rPr>
          <w:rFonts w:ascii="仿宋_GB2312" w:eastAsia="仿宋_GB2312" w:hAnsiTheme="majorEastAsia"/>
          <w:b/>
          <w:bCs/>
          <w:kern w:val="0"/>
          <w:sz w:val="32"/>
          <w:szCs w:val="32"/>
        </w:rPr>
      </w:pPr>
      <w:r>
        <w:rPr>
          <w:rFonts w:hint="eastAsia" w:ascii="仿宋_GB2312" w:eastAsia="仿宋_GB2312" w:hAnsiTheme="majorEastAsia"/>
          <w:b/>
          <w:bCs/>
          <w:kern w:val="0"/>
          <w:sz w:val="32"/>
          <w:szCs w:val="32"/>
        </w:rPr>
        <w:t xml:space="preserve">第六章  </w:t>
      </w:r>
      <w:r>
        <w:rPr>
          <w:rFonts w:ascii="仿宋_GB2312" w:eastAsia="仿宋_GB2312" w:hAnsiTheme="majorEastAsia"/>
          <w:b/>
          <w:bCs/>
          <w:kern w:val="0"/>
          <w:sz w:val="32"/>
          <w:szCs w:val="32"/>
        </w:rPr>
        <w:t>不允许调（代）课情况</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 xml:space="preserve">第十一条  </w:t>
      </w:r>
      <w:r>
        <w:rPr>
          <w:rFonts w:ascii="仿宋_GB2312" w:eastAsia="仿宋_GB2312" w:hAnsiTheme="majorEastAsia"/>
          <w:kern w:val="0"/>
          <w:sz w:val="32"/>
          <w:szCs w:val="32"/>
        </w:rPr>
        <w:t>开学第一周的课程。</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 xml:space="preserve">第十二条  </w:t>
      </w:r>
      <w:r>
        <w:rPr>
          <w:rFonts w:ascii="仿宋_GB2312" w:eastAsia="仿宋_GB2312" w:hAnsiTheme="majorEastAsia"/>
          <w:kern w:val="0"/>
          <w:sz w:val="32"/>
          <w:szCs w:val="32"/>
        </w:rPr>
        <w:t>教师申请的调课时间与学生其他课程安排冲突的。</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 xml:space="preserve">第十三条  </w:t>
      </w:r>
      <w:r>
        <w:rPr>
          <w:rFonts w:ascii="仿宋_GB2312" w:eastAsia="仿宋_GB2312" w:hAnsiTheme="majorEastAsia"/>
          <w:kern w:val="0"/>
          <w:sz w:val="32"/>
          <w:szCs w:val="32"/>
        </w:rPr>
        <w:t>通识教育课程、个性选修课程、创新创业教育课程等公共选修课程原则上只能办理代课。</w:t>
      </w:r>
    </w:p>
    <w:p>
      <w:pPr>
        <w:spacing w:line="360" w:lineRule="auto"/>
        <w:jc w:val="center"/>
        <w:rPr>
          <w:rFonts w:ascii="仿宋_GB2312" w:eastAsia="仿宋_GB2312" w:hAnsiTheme="majorEastAsia"/>
          <w:b/>
          <w:bCs/>
          <w:kern w:val="0"/>
          <w:sz w:val="32"/>
          <w:szCs w:val="32"/>
        </w:rPr>
      </w:pPr>
      <w:r>
        <w:rPr>
          <w:rFonts w:hint="eastAsia" w:ascii="仿宋_GB2312" w:eastAsia="仿宋_GB2312" w:hAnsiTheme="majorEastAsia"/>
          <w:b/>
          <w:bCs/>
          <w:kern w:val="0"/>
          <w:sz w:val="32"/>
          <w:szCs w:val="32"/>
        </w:rPr>
        <w:t>第七章</w:t>
      </w:r>
      <w:r>
        <w:rPr>
          <w:rFonts w:ascii="仿宋_GB2312" w:eastAsia="仿宋_GB2312" w:hAnsiTheme="majorEastAsia"/>
          <w:b/>
          <w:bCs/>
          <w:kern w:val="0"/>
          <w:sz w:val="32"/>
          <w:szCs w:val="32"/>
        </w:rPr>
        <w:t xml:space="preserve"> 紧急情况</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第十四条  原则上除特别紧急情况外，授课教师本人办理调（代）课手续均应在上课前三天内（含三天）办妥。出现特别紧急的情况，授课教师本人因故不能填写或送交《申请单》的，可以由教师所在单位的教务管理办公室代为填写，履行相关审批手续。</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 xml:space="preserve">第十五条  </w:t>
      </w:r>
      <w:r>
        <w:rPr>
          <w:rFonts w:ascii="仿宋_GB2312" w:eastAsia="仿宋_GB2312" w:hAnsiTheme="majorEastAsia"/>
          <w:kern w:val="0"/>
          <w:sz w:val="32"/>
          <w:szCs w:val="32"/>
        </w:rPr>
        <w:t>授课教师因突发性事件无法上课且无人代课，应当由教师所在单位及时将情况告知教务处，并及时通知所带班级学生临时停课。同时，教师应及时补办调课审批手续。</w:t>
      </w:r>
    </w:p>
    <w:p>
      <w:pPr>
        <w:spacing w:line="360" w:lineRule="auto"/>
        <w:jc w:val="center"/>
        <w:rPr>
          <w:rFonts w:ascii="仿宋_GB2312" w:eastAsia="仿宋_GB2312" w:hAnsiTheme="majorEastAsia"/>
          <w:b/>
          <w:bCs/>
          <w:kern w:val="0"/>
          <w:sz w:val="32"/>
          <w:szCs w:val="32"/>
        </w:rPr>
      </w:pPr>
      <w:r>
        <w:rPr>
          <w:rFonts w:hint="eastAsia" w:ascii="仿宋_GB2312" w:eastAsia="仿宋_GB2312" w:hAnsiTheme="majorEastAsia"/>
          <w:b/>
          <w:bCs/>
          <w:kern w:val="0"/>
          <w:sz w:val="32"/>
          <w:szCs w:val="32"/>
        </w:rPr>
        <w:t>第八章</w:t>
      </w:r>
      <w:r>
        <w:rPr>
          <w:rFonts w:ascii="仿宋_GB2312" w:eastAsia="仿宋_GB2312" w:hAnsiTheme="majorEastAsia"/>
          <w:b/>
          <w:bCs/>
          <w:kern w:val="0"/>
          <w:sz w:val="32"/>
          <w:szCs w:val="32"/>
        </w:rPr>
        <w:t xml:space="preserve"> 其他情况</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第十六条  国家法定节假日、学校统一安排的活动或其他不可抗力而引起的调课，按学校发布的文件或通知执行。</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第十七条  学校相关部门工作原因要求调（代）课的，需提供相关部门的证明。</w:t>
      </w:r>
    </w:p>
    <w:p>
      <w:pPr>
        <w:spacing w:line="360" w:lineRule="auto"/>
        <w:jc w:val="center"/>
        <w:rPr>
          <w:rFonts w:ascii="仿宋_GB2312" w:eastAsia="仿宋_GB2312" w:hAnsiTheme="majorEastAsia"/>
          <w:b/>
          <w:bCs/>
          <w:kern w:val="0"/>
          <w:sz w:val="32"/>
          <w:szCs w:val="32"/>
        </w:rPr>
      </w:pPr>
      <w:r>
        <w:rPr>
          <w:rFonts w:ascii="仿宋_GB2312" w:eastAsia="仿宋_GB2312" w:hAnsiTheme="majorEastAsia"/>
          <w:b/>
          <w:bCs/>
          <w:kern w:val="0"/>
          <w:sz w:val="32"/>
          <w:szCs w:val="32"/>
        </w:rPr>
        <w:t>第</w:t>
      </w:r>
      <w:r>
        <w:rPr>
          <w:rFonts w:hint="eastAsia" w:ascii="仿宋_GB2312" w:eastAsia="仿宋_GB2312" w:hAnsiTheme="majorEastAsia"/>
          <w:b/>
          <w:bCs/>
          <w:kern w:val="0"/>
          <w:sz w:val="32"/>
          <w:szCs w:val="32"/>
        </w:rPr>
        <w:t>九章</w:t>
      </w:r>
      <w:r>
        <w:rPr>
          <w:rFonts w:ascii="仿宋_GB2312" w:eastAsia="仿宋_GB2312" w:hAnsiTheme="majorEastAsia"/>
          <w:b/>
          <w:bCs/>
          <w:kern w:val="0"/>
          <w:sz w:val="32"/>
          <w:szCs w:val="32"/>
        </w:rPr>
        <w:t xml:space="preserve">  附 则</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第十八条  各学院调（代）课情况作为学院本科教学工作状态基本数据，纳入年度学院本科教学工作状态考核。</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 xml:space="preserve">第十九条  </w:t>
      </w:r>
      <w:r>
        <w:rPr>
          <w:rFonts w:ascii="仿宋_GB2312" w:eastAsia="仿宋_GB2312" w:hAnsiTheme="majorEastAsia"/>
          <w:kern w:val="0"/>
          <w:sz w:val="32"/>
          <w:szCs w:val="32"/>
        </w:rPr>
        <w:t>因违反调（代）课规定导致影响正常教学秩序者，根据情节按学校教学差错与事故处理办法处理。</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 xml:space="preserve">第二十条  </w:t>
      </w:r>
      <w:r>
        <w:rPr>
          <w:rFonts w:ascii="仿宋_GB2312" w:eastAsia="仿宋_GB2312" w:hAnsiTheme="majorEastAsia"/>
          <w:kern w:val="0"/>
          <w:sz w:val="32"/>
          <w:szCs w:val="32"/>
        </w:rPr>
        <w:t>本办法自发布之日起实施，原相关办法同时废止。</w:t>
      </w: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 xml:space="preserve">第二十一条  </w:t>
      </w:r>
      <w:r>
        <w:rPr>
          <w:rFonts w:ascii="仿宋_GB2312" w:eastAsia="仿宋_GB2312" w:hAnsiTheme="majorEastAsia"/>
          <w:kern w:val="0"/>
          <w:sz w:val="32"/>
          <w:szCs w:val="32"/>
        </w:rPr>
        <w:t>本办法由教务处负责解释。</w:t>
      </w:r>
    </w:p>
    <w:p>
      <w:pPr>
        <w:spacing w:line="360" w:lineRule="auto"/>
        <w:ind w:firstLine="640" w:firstLineChars="200"/>
        <w:jc w:val="left"/>
        <w:rPr>
          <w:rFonts w:ascii="仿宋_GB2312" w:eastAsia="仿宋_GB2312" w:hAnsiTheme="majorEastAsia"/>
          <w:kern w:val="0"/>
          <w:sz w:val="32"/>
          <w:szCs w:val="32"/>
        </w:rPr>
      </w:pPr>
    </w:p>
    <w:p>
      <w:pPr>
        <w:spacing w:line="360" w:lineRule="auto"/>
        <w:ind w:firstLine="640" w:firstLineChars="200"/>
        <w:jc w:val="left"/>
        <w:rPr>
          <w:rFonts w:ascii="仿宋_GB2312" w:eastAsia="仿宋_GB2312" w:hAnsiTheme="majorEastAsia"/>
          <w:kern w:val="0"/>
          <w:sz w:val="32"/>
          <w:szCs w:val="32"/>
        </w:rPr>
      </w:pPr>
      <w:r>
        <w:rPr>
          <w:rFonts w:hint="eastAsia" w:ascii="仿宋_GB2312" w:eastAsia="仿宋_GB2312" w:hAnsiTheme="majorEastAsia"/>
          <w:kern w:val="0"/>
          <w:sz w:val="32"/>
          <w:szCs w:val="32"/>
        </w:rPr>
        <w:t xml:space="preserve"> </w:t>
      </w:r>
    </w:p>
    <w:p>
      <w:pPr>
        <w:spacing w:line="360" w:lineRule="auto"/>
        <w:ind w:firstLine="6720" w:firstLineChars="2100"/>
        <w:jc w:val="left"/>
        <w:rPr>
          <w:rFonts w:ascii="仿宋_GB2312" w:eastAsia="仿宋_GB2312" w:hAnsiTheme="majorEastAsia"/>
          <w:kern w:val="0"/>
          <w:sz w:val="32"/>
          <w:szCs w:val="32"/>
        </w:rPr>
      </w:pPr>
      <w:bookmarkStart w:id="0" w:name="_GoBack"/>
      <w:r>
        <w:rPr>
          <w:rFonts w:hint="eastAsia" w:ascii="仿宋_GB2312" w:eastAsia="仿宋_GB2312" w:hAnsiTheme="majorEastAsia"/>
          <w:kern w:val="0"/>
          <w:sz w:val="32"/>
          <w:szCs w:val="32"/>
        </w:rPr>
        <w:t>教务处</w:t>
      </w:r>
    </w:p>
    <w:p>
      <w:pPr>
        <w:spacing w:line="360" w:lineRule="auto"/>
        <w:ind w:firstLine="5760" w:firstLineChars="1800"/>
        <w:jc w:val="left"/>
        <w:rPr>
          <w:rFonts w:hint="eastAsia" w:ascii="仿宋_GB2312" w:eastAsia="仿宋_GB2312" w:hAnsiTheme="majorEastAsia"/>
          <w:kern w:val="0"/>
          <w:sz w:val="32"/>
          <w:szCs w:val="32"/>
        </w:rPr>
      </w:pPr>
      <w:r>
        <w:rPr>
          <w:rFonts w:hint="eastAsia" w:ascii="仿宋_GB2312" w:eastAsia="仿宋_GB2312" w:hAnsiTheme="majorEastAsia"/>
          <w:kern w:val="0"/>
          <w:sz w:val="32"/>
          <w:szCs w:val="32"/>
        </w:rPr>
        <w:t>2023年1月11日</w:t>
      </w:r>
    </w:p>
    <w:bookmarkEnd w:id="0"/>
    <w:p>
      <w:pPr>
        <w:adjustRightInd w:val="0"/>
        <w:snapToGrid w:val="0"/>
        <w:spacing w:line="324" w:lineRule="auto"/>
        <w:rPr>
          <w:rFonts w:ascii="仿宋_GB2312" w:hAnsi="宋体" w:eastAsia="仿宋_GB2312" w:cs="宋体"/>
          <w:kern w:val="0"/>
          <w:sz w:val="18"/>
          <w:szCs w:val="18"/>
        </w:rPr>
      </w:pPr>
    </w:p>
    <w:tbl>
      <w:tblPr>
        <w:tblStyle w:val="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6"/>
        <w:gridCol w:w="443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pPr>
              <w:jc w:val="left"/>
              <w:rPr>
                <w:rFonts w:ascii="仿宋_GB2312" w:eastAsia="仿宋_GB2312"/>
                <w:sz w:val="32"/>
                <w:szCs w:val="32"/>
                <w:lang w:val="zh-CN"/>
              </w:rPr>
            </w:pPr>
            <w:r>
              <w:rPr>
                <w:rFonts w:hint="eastAsia" w:ascii="仿宋_GB2312" w:eastAsia="仿宋_GB2312"/>
                <w:sz w:val="32"/>
                <w:szCs w:val="32"/>
                <w:lang w:val="zh-CN"/>
              </w:rPr>
              <w:t>南昌大学教务处</w:t>
            </w:r>
          </w:p>
        </w:tc>
        <w:tc>
          <w:tcPr>
            <w:tcW w:w="4436" w:type="dxa"/>
            <w:tcBorders>
              <w:top w:val="single" w:color="auto" w:sz="12" w:space="0"/>
              <w:left w:val="nil"/>
              <w:bottom w:val="single" w:color="auto" w:sz="12" w:space="0"/>
              <w:right w:val="nil"/>
            </w:tcBorders>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202</w:t>
            </w:r>
            <w:r>
              <w:rPr>
                <w:rFonts w:hint="eastAsia" w:ascii="仿宋_GB2312" w:eastAsia="仿宋_GB2312"/>
                <w:sz w:val="32"/>
                <w:szCs w:val="32"/>
              </w:rPr>
              <w:t>3</w:t>
            </w:r>
            <w:r>
              <w:rPr>
                <w:rFonts w:hint="eastAsia" w:ascii="仿宋_GB2312" w:eastAsia="仿宋_GB2312"/>
                <w:sz w:val="32"/>
                <w:szCs w:val="32"/>
                <w:lang w:val="zh-CN"/>
              </w:rPr>
              <w:t>年1月</w:t>
            </w:r>
            <w:r>
              <w:rPr>
                <w:rFonts w:hint="eastAsia" w:ascii="仿宋_GB2312" w:eastAsia="仿宋_GB2312"/>
                <w:sz w:val="32"/>
                <w:szCs w:val="32"/>
                <w:lang w:val="en-US" w:eastAsia="zh-CN"/>
              </w:rPr>
              <w:t>11</w:t>
            </w:r>
            <w:r>
              <w:rPr>
                <w:rFonts w:hint="eastAsia" w:ascii="仿宋_GB2312" w:eastAsia="仿宋_GB2312"/>
                <w:sz w:val="32"/>
                <w:szCs w:val="32"/>
                <w:lang w:val="zh-CN"/>
              </w:rPr>
              <w:t>日印发</w:t>
            </w: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ascii="仿宋_GB2312" w:eastAsia="仿宋_GB2312" w:hAnsiTheme="majorEastAsia"/>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MTFhNzU4Mjc2Yjg2ZGZlMjcyOGE2MjcwM2NlZTUifQ=="/>
  </w:docVars>
  <w:rsids>
    <w:rsidRoot w:val="00637D99"/>
    <w:rsid w:val="00637D99"/>
    <w:rsid w:val="00675CD3"/>
    <w:rsid w:val="00B840E4"/>
    <w:rsid w:val="0B543D6E"/>
    <w:rsid w:val="0D4D76F0"/>
    <w:rsid w:val="0DF448CC"/>
    <w:rsid w:val="0F8B4CE8"/>
    <w:rsid w:val="111C196E"/>
    <w:rsid w:val="1DA55D97"/>
    <w:rsid w:val="1F031D4C"/>
    <w:rsid w:val="207F5422"/>
    <w:rsid w:val="270778BC"/>
    <w:rsid w:val="44192EB5"/>
    <w:rsid w:val="4B020E09"/>
    <w:rsid w:val="4B0F5202"/>
    <w:rsid w:val="4E5A11DC"/>
    <w:rsid w:val="4F376A61"/>
    <w:rsid w:val="55EC7C00"/>
    <w:rsid w:val="63B7044F"/>
    <w:rsid w:val="664D6B7A"/>
    <w:rsid w:val="75626E1B"/>
    <w:rsid w:val="76B45E35"/>
    <w:rsid w:val="7B5B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1460</Words>
  <Characters>1471</Characters>
  <Lines>11</Lines>
  <Paragraphs>3</Paragraphs>
  <TotalTime>3</TotalTime>
  <ScaleCrop>false</ScaleCrop>
  <LinksUpToDate>false</LinksUpToDate>
  <CharactersWithSpaces>1574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2023-01-09T02:43:00Z</dcterms:created>
  <dc:creator>萌琦</dc:creator>
  <cp:lastModifiedBy>hp</cp:lastModifiedBy>
  <dcterms:modified xsi:type="dcterms:W3CDTF">2023-01-11T14:26:04Z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0DD3C44935A64D079A8BB27253C8BD22</vt:lpwstr>
  </property>
</Properties>
</file>